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jpeg" ContentType="image/jpeg"/>
  <Override PartName="/word/media/image10.png" ContentType="image/png"/>
  <Override PartName="/word/media/image11.jpeg" ContentType="image/jpeg"/>
  <Override PartName="/word/media/image12.png" ContentType="image/pn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0" b="0"/>
            <wp:wrapSquare wrapText="bothSides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0" b="0"/>
            <wp:wrapSquare wrapText="bothSides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widowControl/>
        <w:bidi w:val="0"/>
        <w:spacing w:lineRule="auto" w:line="259" w:before="0" w:after="160"/>
        <w:ind w:left="454" w:right="0" w:hanging="0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6. 4. 2026. – 10. 4. 2026.</w:t>
      </w:r>
    </w:p>
    <w:p>
      <w:pPr>
        <w:pStyle w:val="Normal"/>
        <w:tabs>
          <w:tab w:val="clear" w:pos="708"/>
          <w:tab w:val="left" w:pos="825" w:leader="none"/>
        </w:tabs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240" w:type="dxa"/>
        <w:jc w:val="left"/>
        <w:tblInd w:w="-8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1739"/>
        <w:gridCol w:w="1"/>
        <w:gridCol w:w="5255"/>
        <w:gridCol w:w="2244"/>
      </w:tblGrid>
      <w:tr>
        <w:trPr>
          <w:trHeight w:val="233" w:hRule="atLeast"/>
        </w:trPr>
        <w:tc>
          <w:tcPr>
            <w:tcW w:w="1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6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233" w:hRule="atLeast"/>
        </w:trPr>
        <w:tc>
          <w:tcPr>
            <w:tcW w:w="923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6.4.2026.                               Uskrsni ponedjeljak</w:t>
            </w:r>
          </w:p>
        </w:tc>
      </w:tr>
      <w:tr>
        <w:trPr>
          <w:trHeight w:val="683" w:hRule="atLeast"/>
        </w:trPr>
        <w:tc>
          <w:tcPr>
            <w:tcW w:w="1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7. 4. 2026.</w:t>
              <w:br/>
              <w:t>utorak</w:t>
            </w:r>
          </w:p>
        </w:tc>
        <w:tc>
          <w:tcPr>
            <w:tcW w:w="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5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Mesne okruglice u umaku od rajčice</w:t>
              <w:br/>
              <w:t>Pire od krumpira i cvjetače</w:t>
              <w:br/>
              <w:t xml:space="preserve">Zelena salata s mrkvom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 xml:space="preserve">Voće </w:t>
            </w:r>
          </w:p>
        </w:tc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1.092,39</w:t>
            </w:r>
          </w:p>
        </w:tc>
      </w:tr>
      <w:tr>
        <w:trPr>
          <w:trHeight w:val="268" w:hRule="atLeast"/>
        </w:trPr>
        <w:tc>
          <w:tcPr>
            <w:tcW w:w="1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8. 4. 2026.</w:t>
              <w:br/>
              <w:t>srijeda</w:t>
            </w:r>
          </w:p>
        </w:tc>
        <w:tc>
          <w:tcPr>
            <w:tcW w:w="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Varivo od p</w:t>
            </w:r>
            <w:r>
              <w:rPr>
                <w:rFonts w:eastAsia="Calibri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il</w:t>
            </w: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 xml:space="preserve">etine, mrkve i graška s krumpirom </w:t>
              <w:br/>
              <w:t>Raženi kruh</w:t>
              <w:br/>
            </w:r>
            <w:r>
              <w:rPr>
                <w:rFonts w:eastAsia="Calibri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V</w:t>
            </w: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oće</w:t>
            </w:r>
          </w:p>
        </w:tc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1.182,67</w:t>
            </w:r>
          </w:p>
        </w:tc>
      </w:tr>
      <w:tr>
        <w:trPr>
          <w:trHeight w:val="268" w:hRule="atLeast"/>
        </w:trPr>
        <w:tc>
          <w:tcPr>
            <w:tcW w:w="1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9. 4. 2026.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  <w:tc>
          <w:tcPr>
            <w:tcW w:w="5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</w:t>
            </w: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jestenina s piletinom i tikvicama</w:t>
              <w:br/>
              <w:t xml:space="preserve">Zelena salata s mrkvom </w:t>
              <w:br/>
              <w:t xml:space="preserve">Voće  </w:t>
            </w:r>
          </w:p>
        </w:tc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1.214,55</w:t>
            </w:r>
          </w:p>
        </w:tc>
      </w:tr>
      <w:tr>
        <w:trPr>
          <w:trHeight w:val="268" w:hRule="atLeast"/>
        </w:trPr>
        <w:tc>
          <w:tcPr>
            <w:tcW w:w="1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10. 4. 2026.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  <w:tc>
          <w:tcPr>
            <w:tcW w:w="5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Arial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Panirani  riblji štapići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Arial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Krumpir salata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1192,76</w:t>
            </w:r>
          </w:p>
        </w:tc>
      </w:tr>
    </w:tbl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drawing>
          <wp:anchor behindDoc="0" distT="0" distB="0" distL="114300" distR="114300" simplePos="0" locked="0" layoutInCell="0" allowOverlap="1" relativeHeight="14">
            <wp:simplePos x="0" y="0"/>
            <wp:positionH relativeFrom="margin">
              <wp:posOffset>-391160</wp:posOffset>
            </wp:positionH>
            <wp:positionV relativeFrom="margin">
              <wp:posOffset>-367030</wp:posOffset>
            </wp:positionV>
            <wp:extent cx="962025" cy="800735"/>
            <wp:effectExtent l="0" t="0" r="0" b="0"/>
            <wp:wrapSquare wrapText="bothSides"/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 </w:t>
      </w: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 </w:t>
      </w: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13. 4. 2026. – 17. 4. 2026.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9085580</wp:posOffset>
            </wp:positionH>
            <wp:positionV relativeFrom="margin">
              <wp:posOffset>-367030</wp:posOffset>
            </wp:positionV>
            <wp:extent cx="1058545" cy="847725"/>
            <wp:effectExtent l="0" t="0" r="0" b="0"/>
            <wp:wrapSquare wrapText="bothSides"/>
            <wp:docPr id="4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vertAnchor="page" w:horzAnchor="margin" w:tblpXSpec="center" w:leftFromText="180" w:rightFromText="180" w:tblpY="2524"/>
        <w:tblW w:w="8952" w:type="dxa"/>
        <w:jc w:val="left"/>
        <w:tblInd w:w="-7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1980"/>
        <w:gridCol w:w="4800"/>
        <w:gridCol w:w="2172"/>
      </w:tblGrid>
      <w:tr>
        <w:trPr>
          <w:trHeight w:val="233" w:hRule="atLeast"/>
        </w:trPr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13. 4. 2026.</w:t>
              <w:br/>
              <w:t>ponedjeljak</w:t>
            </w:r>
          </w:p>
        </w:tc>
        <w:tc>
          <w:tcPr>
            <w:tcW w:w="4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Proljetno varivo od graška s noklicama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Crni ili integralni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1.213,14</w:t>
            </w:r>
          </w:p>
        </w:tc>
      </w:tr>
      <w:tr>
        <w:trPr>
          <w:trHeight w:val="667" w:hRule="atLeast"/>
        </w:trPr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14. 4. 2026.</w:t>
              <w:br/>
              <w:t>utorak</w:t>
            </w:r>
          </w:p>
        </w:tc>
        <w:tc>
          <w:tcPr>
            <w:tcW w:w="4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Juneća juha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Kuhana junetina, pire krumpir, umak od rajčice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Zelena salata s rotkvicom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2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1.217.51</w:t>
            </w:r>
          </w:p>
        </w:tc>
      </w:tr>
      <w:tr>
        <w:trPr>
          <w:trHeight w:val="205" w:hRule="atLeast"/>
        </w:trPr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15. 4. 2026.</w:t>
              <w:br/>
              <w:t>srijeda</w:t>
            </w:r>
          </w:p>
        </w:tc>
        <w:tc>
          <w:tcPr>
            <w:tcW w:w="4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Varivo od kelja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Crni ili integralni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Savijača s jabukom</w:t>
            </w:r>
          </w:p>
        </w:tc>
        <w:tc>
          <w:tcPr>
            <w:tcW w:w="2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1.150,02</w:t>
            </w:r>
          </w:p>
        </w:tc>
      </w:tr>
      <w:tr>
        <w:trPr>
          <w:trHeight w:val="205" w:hRule="atLeast"/>
        </w:trPr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16. 4. 2026.</w:t>
              <w:br/>
              <w:t>četvrtak</w:t>
            </w:r>
          </w:p>
        </w:tc>
        <w:tc>
          <w:tcPr>
            <w:tcW w:w="4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Pečena piletina, krpice sa zeljem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Salata s ciklom i mrkvom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1.112,39</w:t>
            </w:r>
          </w:p>
        </w:tc>
      </w:tr>
      <w:tr>
        <w:trPr>
          <w:trHeight w:val="1019" w:hRule="atLeast"/>
        </w:trPr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17. 4. 2026.</w:t>
              <w:br/>
              <w:t>petak</w:t>
            </w:r>
          </w:p>
        </w:tc>
        <w:tc>
          <w:tcPr>
            <w:tcW w:w="4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Školske palačinke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1.154,71</w:t>
            </w:r>
          </w:p>
        </w:tc>
      </w:tr>
    </w:tbl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ab/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tabs>
          <w:tab w:val="clear" w:pos="708"/>
          <w:tab w:val="center" w:pos="7699" w:leader="none"/>
          <w:tab w:val="left" w:pos="14385" w:leader="none"/>
        </w:tabs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20. 4. 2026. – 24. 4. 2026.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posOffset>-342900</wp:posOffset>
            </wp:positionH>
            <wp:positionV relativeFrom="margin">
              <wp:posOffset>-333375</wp:posOffset>
            </wp:positionV>
            <wp:extent cx="962025" cy="800735"/>
            <wp:effectExtent l="0" t="0" r="0" b="0"/>
            <wp:wrapSquare wrapText="bothSides"/>
            <wp:docPr id="5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eastAsia="hr-HR"/>
        </w:rPr>
      </w:pPr>
      <w:r>
        <w:rPr>
          <w:lang w:eastAsia="hr-HR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8991600</wp:posOffset>
            </wp:positionH>
            <wp:positionV relativeFrom="margin">
              <wp:posOffset>-304800</wp:posOffset>
            </wp:positionV>
            <wp:extent cx="1058545" cy="847725"/>
            <wp:effectExtent l="0" t="0" r="0" b="0"/>
            <wp:wrapSquare wrapText="bothSides"/>
            <wp:docPr id="6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bottomFromText="0" w:horzAnchor="margin" w:leftFromText="180" w:rightFromText="180" w:tblpX="0" w:tblpY="2965" w:topFromText="0" w:vertAnchor="page"/>
        <w:tblW w:w="9756" w:type="dxa"/>
        <w:jc w:val="left"/>
        <w:tblInd w:w="-7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2207"/>
        <w:gridCol w:w="5328"/>
        <w:gridCol w:w="2221"/>
      </w:tblGrid>
      <w:tr>
        <w:trPr>
          <w:trHeight w:val="233" w:hRule="atLeast"/>
        </w:trPr>
        <w:tc>
          <w:tcPr>
            <w:tcW w:w="2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53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57" w:hRule="atLeast"/>
        </w:trPr>
        <w:tc>
          <w:tcPr>
            <w:tcW w:w="2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20. 4. 2026.</w:t>
              <w:br/>
              <w:t>ponedjeljak</w:t>
            </w:r>
          </w:p>
        </w:tc>
        <w:tc>
          <w:tcPr>
            <w:tcW w:w="53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>Tjestenina s umakom od rajčice, tikvicama i gljivama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 xml:space="preserve">Zelena salata </w:t>
            </w:r>
          </w:p>
        </w:tc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>1.181,80</w:t>
            </w:r>
          </w:p>
        </w:tc>
      </w:tr>
      <w:tr>
        <w:trPr>
          <w:trHeight w:val="667" w:hRule="atLeast"/>
        </w:trPr>
        <w:tc>
          <w:tcPr>
            <w:tcW w:w="2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21. 4. 2026.</w:t>
              <w:br/>
              <w:t>utorak</w:t>
            </w:r>
          </w:p>
        </w:tc>
        <w:tc>
          <w:tcPr>
            <w:tcW w:w="53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Pirjana p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il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etina, rižoto s tikvicama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Zelena salata s rotkvicama</w:t>
            </w: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 xml:space="preserve">Voće </w:t>
            </w:r>
          </w:p>
        </w:tc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1.156,64</w:t>
            </w:r>
          </w:p>
        </w:tc>
      </w:tr>
      <w:tr>
        <w:trPr>
          <w:trHeight w:val="205" w:hRule="atLeast"/>
        </w:trPr>
        <w:tc>
          <w:tcPr>
            <w:tcW w:w="2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22. 4. 2026.</w:t>
              <w:br/>
              <w:t>srijeda</w:t>
            </w:r>
          </w:p>
        </w:tc>
        <w:tc>
          <w:tcPr>
            <w:tcW w:w="53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 xml:space="preserve">Varivo od graha </w:t>
              <w:br/>
              <w:t xml:space="preserve">Integralni kruh </w:t>
              <w:br/>
              <w:t xml:space="preserve">Kolač s jogurtom </w:t>
            </w:r>
          </w:p>
        </w:tc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1.215,91</w:t>
            </w:r>
          </w:p>
        </w:tc>
      </w:tr>
      <w:tr>
        <w:trPr>
          <w:trHeight w:val="205" w:hRule="atLeast"/>
        </w:trPr>
        <w:tc>
          <w:tcPr>
            <w:tcW w:w="2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23. 4. 2026.</w:t>
              <w:br/>
              <w:t>četvrtak</w:t>
            </w:r>
          </w:p>
        </w:tc>
        <w:tc>
          <w:tcPr>
            <w:tcW w:w="53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Tjestenina sa sirom</w:t>
            </w:r>
          </w:p>
        </w:tc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1.162,97</w:t>
            </w:r>
          </w:p>
        </w:tc>
      </w:tr>
      <w:tr>
        <w:trPr>
          <w:trHeight w:val="205" w:hRule="atLeast"/>
        </w:trPr>
        <w:tc>
          <w:tcPr>
            <w:tcW w:w="2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24. 4. 2026.</w:t>
              <w:br/>
              <w:t>petak</w:t>
            </w:r>
          </w:p>
        </w:tc>
        <w:tc>
          <w:tcPr>
            <w:tcW w:w="53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Panirana pileća prsa u sezamu</w:t>
              <w:br/>
              <w:t xml:space="preserve">Šareni pire </w:t>
              <w:br/>
              <w:t>Zelena salata s rotkvicama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Voće</w:t>
            </w:r>
          </w:p>
        </w:tc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>1.177,49</w:t>
            </w:r>
          </w:p>
        </w:tc>
      </w:tr>
    </w:tbl>
    <w:p>
      <w:pPr>
        <w:pStyle w:val="Normal"/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rFonts w:eastAsia="Arial" w:cs="Times New Roman"/>
          <w:color w:val="000000"/>
          <w:sz w:val="36"/>
          <w:szCs w:val="36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rFonts w:eastAsia="Arial" w:cs="Times New Roman"/>
          <w:color w:val="000000"/>
          <w:sz w:val="36"/>
          <w:szCs w:val="36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rFonts w:eastAsia="Arial" w:cs="Times New Roman"/>
          <w:color w:val="000000"/>
          <w:sz w:val="36"/>
          <w:szCs w:val="36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rFonts w:eastAsia="Arial" w:cs="Times New Roman"/>
          <w:color w:val="000000"/>
          <w:sz w:val="36"/>
          <w:szCs w:val="36"/>
          <w:lang w:eastAsia="zh-CN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cs="Myriad Pro" w:ascii="Myriad Pro" w:hAnsi="Myriad Pro"/>
          <w:color w:val="000000"/>
        </w:rPr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jc w:val="center"/>
        <w:rPr>
          <w:rFonts w:ascii="Myriad Pro" w:hAnsi="Myriad Pro" w:cs="Myriad Pro"/>
          <w:color w:val="000000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27. 4. 2026. – 30. 4. 2026.</w:t>
      </w:r>
    </w:p>
    <w:p>
      <w:pPr>
        <w:pStyle w:val="Normal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page">
              <wp:posOffset>104775</wp:posOffset>
            </wp:positionH>
            <wp:positionV relativeFrom="margin">
              <wp:posOffset>-323850</wp:posOffset>
            </wp:positionV>
            <wp:extent cx="972185" cy="809625"/>
            <wp:effectExtent l="0" t="0" r="0" b="0"/>
            <wp:wrapSquare wrapText="bothSides"/>
            <wp:docPr id="7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8">
            <wp:simplePos x="0" y="0"/>
            <wp:positionH relativeFrom="page">
              <wp:posOffset>95250</wp:posOffset>
            </wp:positionH>
            <wp:positionV relativeFrom="margin">
              <wp:posOffset>-342900</wp:posOffset>
            </wp:positionV>
            <wp:extent cx="972185" cy="809625"/>
            <wp:effectExtent l="0" t="0" r="0" b="0"/>
            <wp:wrapSquare wrapText="bothSides"/>
            <wp:docPr id="8" name="Pictur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9">
            <wp:simplePos x="0" y="0"/>
            <wp:positionH relativeFrom="page">
              <wp:posOffset>114300</wp:posOffset>
            </wp:positionH>
            <wp:positionV relativeFrom="margin">
              <wp:posOffset>-333375</wp:posOffset>
            </wp:positionV>
            <wp:extent cx="972185" cy="809625"/>
            <wp:effectExtent l="0" t="0" r="0" b="0"/>
            <wp:wrapSquare wrapText="bothSides"/>
            <wp:docPr id="9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0">
            <wp:simplePos x="0" y="0"/>
            <wp:positionH relativeFrom="margin">
              <wp:posOffset>8965565</wp:posOffset>
            </wp:positionH>
            <wp:positionV relativeFrom="margin">
              <wp:posOffset>-243840</wp:posOffset>
            </wp:positionV>
            <wp:extent cx="1058545" cy="847725"/>
            <wp:effectExtent l="0" t="0" r="0" b="0"/>
            <wp:wrapSquare wrapText="bothSides"/>
            <wp:docPr id="10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bottomFromText="0" w:horzAnchor="margin" w:leftFromText="180" w:rightFromText="180" w:tblpX="0" w:tblpY="3229" w:topFromText="0" w:vertAnchor="page"/>
        <w:tblW w:w="9528" w:type="dxa"/>
        <w:jc w:val="left"/>
        <w:tblInd w:w="-7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2436"/>
        <w:gridCol w:w="5099"/>
        <w:gridCol w:w="1993"/>
      </w:tblGrid>
      <w:tr>
        <w:trPr>
          <w:trHeight w:val="233" w:hRule="atLeast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5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667" w:hRule="atLeast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27. 4. 2026.</w:t>
              <w:br/>
              <w:t>ponedjeljak</w:t>
            </w:r>
          </w:p>
        </w:tc>
        <w:tc>
          <w:tcPr>
            <w:tcW w:w="5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Juha od rajčice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 xml:space="preserve">Pileća  pljeskavica, </w:t>
            </w: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pire krumpir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Voće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1.250,01</w:t>
            </w:r>
          </w:p>
        </w:tc>
      </w:tr>
      <w:tr>
        <w:trPr>
          <w:trHeight w:val="667" w:hRule="atLeast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28. 4. 2026.</w:t>
              <w:br/>
              <w:t>utorak</w:t>
            </w:r>
          </w:p>
        </w:tc>
        <w:tc>
          <w:tcPr>
            <w:tcW w:w="5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 xml:space="preserve">Goveđi gulaš, njoki </w:t>
              <w:br/>
              <w:t>Voće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1.150,05</w:t>
            </w:r>
          </w:p>
        </w:tc>
      </w:tr>
      <w:tr>
        <w:trPr>
          <w:trHeight w:val="205" w:hRule="atLeast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29. 4. 2026.</w:t>
              <w:br/>
              <w:t>srijeda</w:t>
            </w:r>
          </w:p>
        </w:tc>
        <w:tc>
          <w:tcPr>
            <w:tcW w:w="5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Varivo od mahuna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Integralni kruh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M</w:t>
            </w:r>
            <w:r>
              <w:rPr>
                <w:rFonts w:eastAsia="Arial" w:cs="Arial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uffin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1.177,79</w:t>
            </w:r>
          </w:p>
        </w:tc>
      </w:tr>
      <w:tr>
        <w:trPr>
          <w:trHeight w:val="205" w:hRule="atLeast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30. 4. 2026.</w:t>
              <w:br/>
              <w:t>četvrtak</w:t>
            </w:r>
          </w:p>
        </w:tc>
        <w:tc>
          <w:tcPr>
            <w:tcW w:w="5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Tjestenina bolognjese</w:t>
            </w:r>
          </w:p>
        </w:tc>
        <w:tc>
          <w:tcPr>
            <w:tcW w:w="1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  <w:t>1.225,61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11">
            <wp:simplePos x="0" y="0"/>
            <wp:positionH relativeFrom="page">
              <wp:posOffset>173355</wp:posOffset>
            </wp:positionH>
            <wp:positionV relativeFrom="margin">
              <wp:posOffset>-301625</wp:posOffset>
            </wp:positionV>
            <wp:extent cx="972185" cy="809625"/>
            <wp:effectExtent l="0" t="0" r="0" b="0"/>
            <wp:wrapSquare wrapText="bothSides"/>
            <wp:docPr id="1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2">
            <wp:simplePos x="0" y="0"/>
            <wp:positionH relativeFrom="margin">
              <wp:posOffset>8945245</wp:posOffset>
            </wp:positionH>
            <wp:positionV relativeFrom="margin">
              <wp:posOffset>-227965</wp:posOffset>
            </wp:positionV>
            <wp:extent cx="1058545" cy="847725"/>
            <wp:effectExtent l="0" t="0" r="0" b="0"/>
            <wp:wrapSquare wrapText="bothSides"/>
            <wp:docPr id="12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13">
            <wp:simplePos x="0" y="0"/>
            <wp:positionH relativeFrom="page">
              <wp:posOffset>160020</wp:posOffset>
            </wp:positionH>
            <wp:positionV relativeFrom="margin">
              <wp:posOffset>-251460</wp:posOffset>
            </wp:positionV>
            <wp:extent cx="972185" cy="809625"/>
            <wp:effectExtent l="0" t="0" r="0" b="0"/>
            <wp:wrapSquare wrapText="bothSides"/>
            <wp:docPr id="13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15"/>
      <w:type w:val="nextPage"/>
      <w:pgSz w:w="11906" w:h="16838"/>
      <w:pgMar w:left="1092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Myriad Pro">
    <w:charset w:val="ee"/>
    <w:family w:val="roman"/>
    <w:pitch w:val="variable"/>
  </w:font>
  <w:font w:name="Futura XBlkCn B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308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d20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d2065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a3c1f"/>
    <w:rPr>
      <w:rFonts w:ascii="Segoe UI" w:hAnsi="Segoe UI" w:cs="Segoe UI"/>
      <w:sz w:val="18"/>
      <w:szCs w:val="18"/>
    </w:rPr>
  </w:style>
  <w:style w:type="character" w:styleId="A3" w:customStyle="1">
    <w:name w:val="A3"/>
    <w:uiPriority w:val="99"/>
    <w:qFormat/>
    <w:rsid w:val="0057294c"/>
    <w:rPr>
      <w:rFonts w:ascii="Myriad Pro" w:hAnsi="Myriad Pro" w:cs="Myriad Pro"/>
      <w:color w:val="000000"/>
      <w:sz w:val="22"/>
      <w:szCs w:val="22"/>
    </w:rPr>
  </w:style>
  <w:style w:type="character" w:styleId="A5" w:customStyle="1">
    <w:name w:val="A5"/>
    <w:uiPriority w:val="99"/>
    <w:qFormat/>
    <w:rsid w:val="0057294c"/>
    <w:rPr>
      <w:rFonts w:ascii="Futura XBlkCn BT" w:hAnsi="Futura XBlkCn BT" w:cs="Futura XBlkCn BT"/>
      <w:color w:val="000000"/>
      <w:sz w:val="32"/>
      <w:szCs w:val="32"/>
    </w:rPr>
  </w:style>
  <w:style w:type="character" w:styleId="Internetskapoveznica">
    <w:name w:val="Internetska poveznica"/>
    <w:basedOn w:val="DefaultParagraphFont"/>
    <w:uiPriority w:val="99"/>
    <w:unhideWhenUsed/>
    <w:rsid w:val="00820eac"/>
    <w:rPr>
      <w:color w:val="0563C1" w:themeColor="hyperlink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447cdd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bd20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bd20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3c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c98"/>
    <w:pPr>
      <w:spacing w:before="0" w:after="160"/>
      <w:ind w:left="720" w:hanging="0"/>
      <w:contextualSpacing/>
    </w:pPr>
    <w:rPr/>
  </w:style>
  <w:style w:type="paragraph" w:styleId="Pa17" w:customStyle="1">
    <w:name w:val="Pa17"/>
    <w:basedOn w:val="Normal"/>
    <w:next w:val="Normal"/>
    <w:uiPriority w:val="99"/>
    <w:qFormat/>
    <w:rsid w:val="0057294c"/>
    <w:pPr>
      <w:spacing w:lineRule="atLeast" w:line="241" w:before="0" w:after="0"/>
    </w:pPr>
    <w:rPr>
      <w:rFonts w:ascii="Myriad Pro" w:hAnsi="Myriad Pro"/>
      <w:sz w:val="24"/>
      <w:szCs w:val="24"/>
    </w:rPr>
  </w:style>
  <w:style w:type="paragraph" w:styleId="Pa45" w:customStyle="1">
    <w:name w:val="Pa45"/>
    <w:basedOn w:val="Normal"/>
    <w:next w:val="Normal"/>
    <w:uiPriority w:val="99"/>
    <w:qFormat/>
    <w:rsid w:val="0057294c"/>
    <w:pPr>
      <w:spacing w:lineRule="atLeast" w:line="221" w:before="0" w:after="0"/>
    </w:pPr>
    <w:rPr>
      <w:rFonts w:ascii="Myriad Pro" w:hAnsi="Myriad Pro"/>
      <w:sz w:val="24"/>
      <w:szCs w:val="24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35f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16BD-E19F-4762-A367-F7E403E3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Application>LibreOffice/7.0.1.2$Windows_X86_64 LibreOffice_project/7cbcfc562f6eb6708b5ff7d7397325de9e764452</Application>
  <Pages>4</Pages>
  <Words>321</Words>
  <Characters>1691</Characters>
  <CharactersWithSpaces>1983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2021-03-17T13:56:00Z</dcterms:created>
  <dc:creator>Lana Kasumović</dc:creator>
  <dc:description/>
  <dc:language>hr-HR</dc:language>
  <cp:lastModifiedBy/>
  <cp:lastPrinted>2026-03-13T07:09:07Z</cp:lastPrinted>
  <dcterms:modified xsi:type="dcterms:W3CDTF">2026-03-16T07:12:29Z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GrammarlyDocumentId">
    <vt:lpwstr>9416831001de0a51ef2e350a3eabf3546a110aecd493c48b3b9883dbe90a5376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